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CB7" w:rsidRPr="008D3CB7" w:rsidRDefault="00D50260" w:rsidP="008D3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3CB7"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«Согласовано»                                                                                 «Утверждено»</w:t>
      </w:r>
    </w:p>
    <w:p w:rsidR="008D3CB7" w:rsidRPr="008D3CB7" w:rsidRDefault="008D3CB7" w:rsidP="008D3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профсоюзного </w:t>
      </w:r>
      <w:r w:rsidR="00D50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          </w:t>
      </w:r>
      <w:r w:rsidR="00D50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Приказ  от «07</w:t>
      </w: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50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мая 2018г. № 31-ОД</w:t>
      </w:r>
    </w:p>
    <w:p w:rsidR="008D3CB7" w:rsidRPr="008D3CB7" w:rsidRDefault="008D3CB7" w:rsidP="00D5026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МБДОУ </w:t>
      </w:r>
      <w:r w:rsidR="00D50260">
        <w:rPr>
          <w:rFonts w:ascii="Times New Roman" w:eastAsia="Times New Roman" w:hAnsi="Times New Roman" w:cs="Times New Roman"/>
          <w:sz w:val="24"/>
          <w:szCs w:val="24"/>
          <w:lang w:eastAsia="ru-RU"/>
        </w:rPr>
        <w:t>«Детский сад № 5 «Солнышко»</w:t>
      </w:r>
    </w:p>
    <w:p w:rsidR="00D50260" w:rsidRDefault="008D3CB7" w:rsidP="008D3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 </w:t>
      </w:r>
      <w:r w:rsidR="00D50260">
        <w:rPr>
          <w:rFonts w:ascii="Times New Roman" w:eastAsia="Times New Roman" w:hAnsi="Times New Roman" w:cs="Times New Roman"/>
          <w:sz w:val="24"/>
          <w:szCs w:val="24"/>
          <w:lang w:eastAsia="ru-RU"/>
        </w:rPr>
        <w:t>И.П.Демина</w:t>
      </w: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</w:t>
      </w:r>
      <w:r w:rsidR="00D50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Заведующий МБДОУ </w:t>
      </w:r>
    </w:p>
    <w:p w:rsidR="008D3CB7" w:rsidRPr="008D3CB7" w:rsidRDefault="00D50260" w:rsidP="008D3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«Детский сад № 5 «Солнышко»</w:t>
      </w:r>
    </w:p>
    <w:p w:rsidR="008D3CB7" w:rsidRPr="008D3CB7" w:rsidRDefault="008D3CB7" w:rsidP="008D3C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                                                                   </w:t>
      </w:r>
      <w:r w:rsidR="00D50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="00D50260">
        <w:rPr>
          <w:rFonts w:ascii="Times New Roman" w:eastAsia="Times New Roman" w:hAnsi="Times New Roman" w:cs="Times New Roman"/>
          <w:sz w:val="24"/>
          <w:szCs w:val="24"/>
          <w:lang w:eastAsia="ru-RU"/>
        </w:rPr>
        <w:t>В.А.Фашенко</w:t>
      </w:r>
      <w:proofErr w:type="spellEnd"/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</w:t>
      </w:r>
    </w:p>
    <w:p w:rsidR="008D3CB7" w:rsidRPr="008D3CB7" w:rsidRDefault="008D3CB7" w:rsidP="008D3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D3CB7" w:rsidRPr="008D3CB7" w:rsidRDefault="008D3CB7" w:rsidP="008D3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D3CB7" w:rsidRPr="008D3CB7" w:rsidRDefault="008D3CB7" w:rsidP="008D3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D3CB7" w:rsidRPr="008D3CB7" w:rsidRDefault="008D3CB7" w:rsidP="008D3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</w:t>
      </w:r>
    </w:p>
    <w:p w:rsidR="008D3CB7" w:rsidRPr="008D3CB7" w:rsidRDefault="008D3CB7" w:rsidP="008D3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противодействии коррупции»</w:t>
      </w:r>
    </w:p>
    <w:p w:rsidR="00D50260" w:rsidRDefault="008D3CB7" w:rsidP="008D3C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бюджетного дошкольного образовательного учреждения</w:t>
      </w:r>
    </w:p>
    <w:p w:rsidR="008D3CB7" w:rsidRPr="008D3CB7" w:rsidRDefault="008D3CB7" w:rsidP="00D5026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5026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22495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Детский сад  №5 «Солнышко»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положения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1.1.     Данное Положение «О противодействии коррупции» (далее - Положение) разработано на основе Федерального закона Российской Федерации от 25 декабря 2008 г. №273-ФЭ «О противодействии коррупции»,</w:t>
      </w:r>
    </w:p>
    <w:p w:rsidR="00822495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1.2.     Настоящим Положением устанавливаются основные принципы противодействия коррупции, правовые и организационные основы предупреждения коррупции и борьбы с ней, минимизации и (или) ликвидации последствий коррупционных правонарушений в Муниципальном бюджетном дошкольном образовательном учреждении</w:t>
      </w:r>
    </w:p>
    <w:p w:rsidR="00822495" w:rsidRPr="008D3CB7" w:rsidRDefault="008D3CB7" w:rsidP="00822495">
      <w:pPr>
        <w:tabs>
          <w:tab w:val="left" w:pos="-426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22495">
        <w:rPr>
          <w:rFonts w:ascii="Times New Roman" w:eastAsia="Times New Roman" w:hAnsi="Times New Roman" w:cs="Times New Roman"/>
          <w:sz w:val="24"/>
          <w:szCs w:val="24"/>
          <w:lang w:eastAsia="ru-RU"/>
        </w:rPr>
        <w:t>«Детский сад  №5 «Солнышко»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1.3.     Для целей настоящего Положения используются следующие основные понятия: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1.3.1. коррупция: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а) злоупотребление служебным положением, дача взятки, получение взятки, злоупотребление полномочиями,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для третьих лиц либо незаконное предоставление такой выгоды указанному лицу другими физическими лицами;</w:t>
      </w:r>
      <w:proofErr w:type="gramEnd"/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б)  совершение деяний, указанных в подпункте «а» настоящего пункта, от имени или в интересах юридического лица;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1.3.2. противодействие коррупции - деятельность членов рабочей группы по противодействию коррупции и физических лиц в пределах их полномочий: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а)  по предупреждению коррупции, в том числе по выявлению и последующему устранению причин коррупции (профилактика коррупции);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б)  по выявлению, предупреждению, пресечению, раскрытию и расследованию коррупционных правонарушений (борьба с коррупцией);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 минимизации и (или) ликвидации последствий коррупционных правонарушений.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1.4.     Основные принципы противодействия коррупции: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  признание, обеспечение и защита основных прав и свобод человека и гражданина;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законность;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публичность и открытость деятельности органов управления и самоуправления;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неотвратимость ответственности за совершение коррупционных правонарушений;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комплексное использование организационных, информационно-пропагандистских и других мер;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  приоритетное применение мер по предупреждению коррупции.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2.    Основные меры по профилактике коррупции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Профилактика коррупции осуществляется путем применения следующих основных мер: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2.1. формирование в коллективе педагогических и непедагогических работников ДОУ нетерпимости к коррупционному поведению;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2.2. формирование у родителей (законных представителей) воспитанников нетерпимости к коррупционному поведению;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2.3. проведение мониторинга всех локальных актов, издаваемых администрацией ДОУ на предмет соответствия действующему законодательству;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2.4. проведение мероприятий по разъяснению работникам ДОУ и родителям (законным представителям) воспитанников законодательства в сфере противодействия коррупции.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3. Основные направления по повышению эффективности противодействия коррупции.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3.1. создание механизма взаимодействия органов управления с органами самоуправления, муниципальными и общественными комиссиями по вопросам противодействия коррупции, а также с гражданами и институтами гражданского общества;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принятие административных и иных мер, направленных на привлечение работников и родителей (законных представителей) обучающихся к более активному участию в противодействии коррупции, на формирование в коллективе и у родителей (законных представителей) воспитанников негативного отношения к коррупционному поведению;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3.3. совершенствование системы и структуры органов самоуправления;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 создание </w:t>
      </w:r>
      <w:proofErr w:type="gramStart"/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механизмов общественного контроля деятельности органов управления</w:t>
      </w:r>
      <w:proofErr w:type="gramEnd"/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самоуправления;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3.5.обеспечение доступа работников школы и родителей (законных представителей) обучающихся к информации о деятельности органов управления и самоуправления;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3.6. конкретизация полномочий педагогических, непедагогических и руководящих работников ДОУ, которые должны быть отражены в должностные инструкциях.</w:t>
      </w:r>
      <w:proofErr w:type="gramEnd"/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3.7. уведомление в письменной форме работниками ДОУ администрации и Рабочей группы по противодействию коррупции обо всех случаях обращения к ним каких-либо лиц в целях склонения их к совершению коррупционных правонарушений;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3.8. создание условий для уведомления родителями (</w:t>
      </w:r>
      <w:proofErr w:type="gramStart"/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законным</w:t>
      </w:r>
      <w:proofErr w:type="gramEnd"/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представителями) воспитанников администрации ДОУ обо всех случаях вымогания у них взяток работниками ДОУ.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4.Организационные основы противодействия коррупции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4.1. Общее руководство мероприятиями, направленными на противодействие коррупции, осуществляют: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       Рабочая группа по противодействию коррупции;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4.2. Рабочая группа по противодействию коррупции создается в начале каждого года; в состав рабочей группы по противодействию коррупции обязательно входят: председатель ППО, представители педагогических и непедагогических работников ДОУ, член родительского комитета.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4.3.Выборы членов Рабочей группы по противодействию коррупции проводятся на Общем собрании работников ДОУ и заседании общего родительского комитета ДОУ, утверждается приказом заведующего ДОУ.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4.4.Члены Рабочей группы избирают председателя и секретаря.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Рабочей группы осуществляют свою деятельность на общественной основе.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4.5. Полномочия членов Рабочей группы по противодействию коррупции;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4.5.1. Председатель Рабочей группы по противодействию коррупции;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определяет место, время проведения и повестку дня заседания Рабочей группы;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 основе предложений членов Рабочей группы формирует план работы Рабочей группы на текущий учебный год и повестку дня его очередного заседания;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 вопросам, относящимся к компетенции Рабочей группы, в остановленном порядке запрашивает информацию от исполнительных органов государственной власти, правоохранительных, контролирующих, налоговых и других органов;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информирует заведующего ДОУ о результатах работы Рабочей группы;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представляет Рабочую группу в отношениях с работниками ДОУ, воспитанниками и их родителями (законными представителями) по вопросам, относящимся к ее компетенции;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дает соответствующие поручения секретарю и членам Рабочей группы, осуществляет </w:t>
      </w:r>
      <w:proofErr w:type="gramStart"/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выполнением;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 подписывает протокол заседания Рабочей группы.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4.5.2.  Секретарь Рабочей группы: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организует подготовку материалов к заседанию Рабочей группы, а также проектов его решений;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информирует членов Рабочей группы и о месте, времени проведения и повестке дня очередного заседания Рабочей группы, обеспечивает необходимыми справочно-информационными материалами;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ведет протокол заседания Рабочей группы.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4.5.3.   Члены Рабочей группы по противодействию коррупции: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  вносят председателю Рабочей группы предложения по формированию повестки дня заседаний Рабочей группы;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вносят предложения по формированию плана работы;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пределах своей компетенции, принимают у</w:t>
      </w:r>
      <w:r w:rsidR="008224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частие в работе Рабочей группы, </w:t>
      </w: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осуществляют подготовку материалов по вопросам заседаний Рабочей группы;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невозможности лично присутствовать на заседаниях Рабочей группы, вправе излагать свое мнение по рассматриваемым вопросам в письменном виде на имя председателя Рабочей группы, которое учитывается при принятии решения;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  участвуют в реализации принятых Рабочей группой решений и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полномочий,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4.6. Заседания Рабочей группы по противодействию коррупции проводятся не реже двух раз в год; обязательно оформляется протокол заседания.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Заседания могут быть как открытыми, так и закрытыми.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Внеочередное заседание проводится по предложению любого члена Рабочей группы по противодействию коррупции.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4.7. Заседание Рабочей группы правомочно, если на нем присутствует не менее двух третей общего числа его членов. В случае несогласия с принятым решением, член Рабочей группы вправе в письменном виде изложить особое мнение, которое подлежит приобщению к протоколу. По решению Рабочей группы на заседания могут приглашаться любые работники ДОУ или представители общественности,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4.8.  Решения Рабочей группы по противодействию коррупции принимаются на заседании открытым голосованием простым большинством голосов присутствующих членов и носят рекомендательный характер, оформляются протоколом, который подписывает председатель Комиссии, а при необходимости, реализуются путем принятия соответствующих приказов и распоряжений заведующего ДОУ, если иное не предусмотрено действующим законодательством. Члены Рабочей группы обладают равными правами при принятии решений.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4.9. Члены Рабочей группы добровольно принимают на себя обязательства о неразглашении сведений, затрагивающих честь и достоинство граждан и другой конфиденциальной информации, которая рассматривается (рассматривалась) Рабочей группой. Информация, полученная Рабочей группой, может быть использована только в порядке, предусмотренном федеральным законодательством об информации, информатизации и защите информации.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4.10. Рабочая группа по противодействию коррупции: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 ежегодно, на первом заседании, определяет основные направления в области противодействия коррупции и разрабатывает план мероприятий по борьбе с коррупционными проявлениями;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 контролирует деятельность администрации ДОУ в области противодействия коррупции;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осуществляет противодействие коррупции в пределах своих полномочий: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реализует меры, направленные на профилактику коррупции;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вырабатывает механизмы защиты от проникновения коррупции в ДОУ;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осуществляет </w:t>
      </w:r>
      <w:proofErr w:type="spellStart"/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антикоррупционную</w:t>
      </w:r>
      <w:proofErr w:type="spellEnd"/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пропаганду и воспитание всех участников </w:t>
      </w:r>
      <w:proofErr w:type="spellStart"/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воспитательно</w:t>
      </w:r>
      <w:proofErr w:type="spellEnd"/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образовательного процесса;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осуществляет анализ обращений работников ДОУ, их родителей (законных представителей) о фактах коррупционных проявлений должностными лицами;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проводит проверки локальных актов ДОУ на соответствие действующему законодательству; проверяет выполнение работниками своих должностных обязанностей;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разрабатывает на основании проведенных проверок рекомендации, направленные на улучшение </w:t>
      </w:r>
      <w:proofErr w:type="spellStart"/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антикоррупционной</w:t>
      </w:r>
      <w:proofErr w:type="spellEnd"/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ДОУ;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организует работы по устранению негативных последствий коррупционных проявлений;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выявляет причины коррупции, разрабатывает и направляет заведующему ДОУ рекомендации по устранению причин коррупции: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  взаимодействует с органами самоуправления, муниципальными и общественными комиссиями по вопросам противодействия коррупции, а также с гражданами и институтами гражданского общества;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  взаимодействует с правоохранительными органами по реализации мер, направленных на предупреждение (профилактику) коррупции и на выявление субъектов коррупционных правонарушений;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  информирует о результатах работы заведующего ДОУ.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4.11. В компетенцию Рабочей группы по противодействию коррупции не входит координация деятельности правоохранительных органов по борьбе с преступностью, участие в осуществлении прокурорского надзора, оперативно-розыскной и следственной работы правоохранительных органов.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4.12. Рабочая группа: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разрабатывают проекты локальных актов по вопросам противодействия коррупции;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осуществляют противодействие коррупции в пределах своих полномочий: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принимают заявления работников ДОУ, родителей (законных представителей) воспитанников о фактах коррупционных проявлений должностными лицами;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 осуществляет </w:t>
      </w:r>
      <w:proofErr w:type="spellStart"/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антикоррупционную</w:t>
      </w:r>
      <w:proofErr w:type="spellEnd"/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пропаганду и воспитание всех участников воспитательно-образовательного процесса,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5. Ответственность физических и юридических лиц за коррупционные</w:t>
      </w:r>
      <w:r w:rsidRPr="008D3C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правонарушения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Граждане Российской Федерации, иностранные граждане и лица без гражданства за совершение коррупционных правонарушений несут уголовную, административную, гражданско-правовую и дисциплинарную ответственность в соответствии с законодательством Российской Федерации.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5.2.   Физическое лицо, совершившее коррупционное правонарушение, по решению суда может быть лишено в соответствии с законодательством Российской Федерации права занимать определенные должности государственной и муниципальной службы.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5.3.   В случае если от имени или в интересах юридического лица осуществляются организация, подготовка и совершение коррупционных правонарушений или правонарушений, создающих условия для совершения коррупционных правонарушении к юридическому лицу могут быть применены меры ответственности в соответствии с законодательством Российской Федерации.</w:t>
      </w:r>
    </w:p>
    <w:p w:rsidR="008D3CB7" w:rsidRPr="008D3CB7" w:rsidRDefault="008D3CB7" w:rsidP="00822495">
      <w:pPr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5.4.   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лицо, равно как и привлечение к уголовной или иной ответственности за коррупционное правонарушение физического лица не освобождает от ответственности за данное коррупционное правонарушение юридическое лицо.</w:t>
      </w:r>
    </w:p>
    <w:p w:rsidR="008D3CB7" w:rsidRPr="008D3CB7" w:rsidRDefault="008D3CB7" w:rsidP="00822495">
      <w:pPr>
        <w:spacing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3CB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2C33A3" w:rsidRDefault="002C33A3" w:rsidP="00822495">
      <w:pPr>
        <w:ind w:left="-851"/>
      </w:pPr>
    </w:p>
    <w:sectPr w:rsidR="002C33A3" w:rsidSect="002C33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3CB7"/>
    <w:rsid w:val="00253F28"/>
    <w:rsid w:val="00272D93"/>
    <w:rsid w:val="002C33A3"/>
    <w:rsid w:val="00822495"/>
    <w:rsid w:val="008D3CB7"/>
    <w:rsid w:val="009A0490"/>
    <w:rsid w:val="00D50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3A3"/>
  </w:style>
  <w:style w:type="paragraph" w:styleId="1">
    <w:name w:val="heading 1"/>
    <w:basedOn w:val="a"/>
    <w:link w:val="10"/>
    <w:uiPriority w:val="9"/>
    <w:qFormat/>
    <w:rsid w:val="008D3CB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3CB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8D3CB7"/>
  </w:style>
  <w:style w:type="character" w:customStyle="1" w:styleId="4timesnewroman205pt0pt">
    <w:name w:val="4timesnewroman205pt0pt"/>
    <w:basedOn w:val="a0"/>
    <w:rsid w:val="008D3CB7"/>
  </w:style>
  <w:style w:type="character" w:customStyle="1" w:styleId="40">
    <w:name w:val="40"/>
    <w:basedOn w:val="a0"/>
    <w:rsid w:val="008D3CB7"/>
  </w:style>
  <w:style w:type="character" w:customStyle="1" w:styleId="4195pt0pt">
    <w:name w:val="4195pt0pt"/>
    <w:basedOn w:val="a0"/>
    <w:rsid w:val="008D3CB7"/>
  </w:style>
  <w:style w:type="character" w:customStyle="1" w:styleId="3">
    <w:name w:val="3"/>
    <w:basedOn w:val="a0"/>
    <w:rsid w:val="008D3CB7"/>
  </w:style>
  <w:style w:type="character" w:customStyle="1" w:styleId="a00">
    <w:name w:val="a0"/>
    <w:basedOn w:val="a0"/>
    <w:rsid w:val="008D3CB7"/>
  </w:style>
  <w:style w:type="character" w:customStyle="1" w:styleId="a10">
    <w:name w:val="a1"/>
    <w:basedOn w:val="a0"/>
    <w:rsid w:val="008D3CB7"/>
  </w:style>
  <w:style w:type="character" w:customStyle="1" w:styleId="175pt0pt">
    <w:name w:val="175pt0pt"/>
    <w:basedOn w:val="a0"/>
    <w:rsid w:val="008D3CB7"/>
  </w:style>
  <w:style w:type="character" w:styleId="a3">
    <w:name w:val="Strong"/>
    <w:basedOn w:val="a0"/>
    <w:uiPriority w:val="22"/>
    <w:qFormat/>
    <w:rsid w:val="008D3CB7"/>
    <w:rPr>
      <w:b/>
      <w:bCs/>
    </w:rPr>
  </w:style>
  <w:style w:type="character" w:customStyle="1" w:styleId="41">
    <w:name w:val="41"/>
    <w:basedOn w:val="a0"/>
    <w:rsid w:val="008D3C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10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478991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1954</Words>
  <Characters>11140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4</cp:revision>
  <dcterms:created xsi:type="dcterms:W3CDTF">2018-05-07T14:30:00Z</dcterms:created>
  <dcterms:modified xsi:type="dcterms:W3CDTF">2018-05-07T18:22:00Z</dcterms:modified>
</cp:coreProperties>
</file>